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numPr>
          <w:ilvl w:val="1"/>
          <w:numId w:val="1"/>
        </w:numPr>
        <w:tabs>
          <w:tab w:val="left" w:leader="none" w:pos="0"/>
        </w:tabs>
        <w:ind w:left="0" w:firstLine="0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Call-Off Schedule 4 (Call-Off Tender)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before="114.327392578125" w:lineRule="auto"/>
        <w:ind w:left="0"/>
      </w:pPr>
      <w:r w:rsidDel="00000000" w:rsidR="00000000" w:rsidRPr="00000000">
        <w:rPr>
          <w:rFonts w:ascii="Calibri" w:cs="Calibri" w:eastAsia="Calibri" w:hAnsi="Calibri"/>
          <w:highlight w:val="yellow"/>
          <w:rtl w:val="0"/>
        </w:rPr>
        <w:t xml:space="preserve">REDACTED</w:t>
      </w:r>
      <w:r w:rsidDel="00000000" w:rsidR="00000000" w:rsidRPr="00000000">
        <w:rPr>
          <w:rFonts w:ascii="Calibri" w:cs="Calibri" w:eastAsia="Calibri" w:hAnsi="Calibri"/>
          <w:color w:val="ffffff"/>
          <w:highlight w:val="black"/>
          <w:rtl w:val="0"/>
        </w:rPr>
        <w:t xml:space="preserve">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left="0" w:firstLine="0"/>
        <w:rPr>
          <w:color w:val="000000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 w:orient="portrait"/>
      <w:pgMar w:bottom="1440" w:top="1440" w:left="1440" w:right="1440" w:header="397" w:footer="3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before="0" w:lineRule="auto"/>
      <w:ind w:left="0" w:right="360" w:firstLine="0"/>
      <w:rPr/>
    </w:pPr>
    <w:r w:rsidDel="00000000" w:rsidR="00000000" w:rsidRPr="00000000">
      <w:rPr>
        <w:rtl w:val="0"/>
      </w:rPr>
      <w:t xml:space="preserve">Framework Ref: RM1043.8 Digital Outcomes 6</w:t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5626100</wp:posOffset>
              </wp:positionH>
              <wp:positionV relativeFrom="paragraph">
                <wp:posOffset>0</wp:posOffset>
              </wp:positionV>
              <wp:extent cx="97155" cy="179705"/>
              <wp:effectExtent b="0" l="0" r="0" t="0"/>
              <wp:wrapTopAndBottom distB="0" distT="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06948" y="3699673"/>
                        <a:ext cx="7810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357.00000762939453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5626100</wp:posOffset>
              </wp:positionH>
              <wp:positionV relativeFrom="paragraph">
                <wp:posOffset>0</wp:posOffset>
              </wp:positionV>
              <wp:extent cx="97155" cy="179705"/>
              <wp:effectExtent b="0" l="0" r="0" t="0"/>
              <wp:wrapTopAndBottom distB="0" distT="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7155" cy="1797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before="0" w:lineRule="auto"/>
      <w:ind w:left="0" w:firstLine="0"/>
      <w:rPr/>
    </w:pPr>
    <w:r w:rsidDel="00000000" w:rsidR="00000000" w:rsidRPr="00000000">
      <w:rPr>
        <w:rtl w:val="0"/>
      </w:rPr>
      <w:t xml:space="preserve">Project Version: v1.0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before="0" w:lineRule="auto"/>
      <w:ind w:left="0" w:firstLine="0"/>
      <w:rPr/>
    </w:pPr>
    <w:r w:rsidDel="00000000" w:rsidR="00000000" w:rsidRPr="00000000">
      <w:rPr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0" w:lineRule="auto"/>
      <w:ind w:left="0" w:firstLine="0"/>
      <w:rPr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before="0" w:lineRule="auto"/>
      <w:ind w:left="0" w:firstLine="0"/>
      <w:rPr>
        <w:color w:val="000000"/>
      </w:rPr>
    </w:pPr>
    <w:r w:rsidDel="00000000" w:rsidR="00000000" w:rsidRPr="00000000">
      <w:rPr>
        <w:color w:val="000000"/>
        <w:rtl w:val="0"/>
      </w:rPr>
      <w:t xml:space="preserve">Call-Off Ref: RM1043.8</w:t>
    </w:r>
  </w:p>
  <w:p w:rsidR="00000000" w:rsidDel="00000000" w:rsidP="00000000" w:rsidRDefault="00000000" w:rsidRPr="00000000" w14:paraId="0000000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before="0" w:lineRule="auto"/>
      <w:ind w:left="0" w:firstLine="0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2022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widowControl w:val="0"/>
        <w:spacing w:after="120" w:before="120" w:lineRule="auto"/>
        <w:ind w:left="357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="360" w:lineRule="auto"/>
      <w:ind w:left="0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GAVCVe97DBEiRzTaa6QJMEr8RQ==">CgMxLjAyCGguZ2pkZ3hzMgloLjMwajB6bGw4AHIhMUY5Y0pvU1ktSURyYXNXaDlTYXRyWjFzV3hPZEgxbDlI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